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42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outlineLvl w:val="1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Понятия терроризма и экстремизма и важность их профилактики в школе</w:t>
      </w:r>
    </w:p>
    <w:bookmarkEnd w:id="0"/>
    <w:p w14:paraId="7DDCA4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Терроризм (от франц. terreur — страх, ужас) — это противоправные действия, носящие насильственный характер (преследования, удержание заложников, убийства), направленные в сторону гражданского населения с целью запугать, сломить волю, заставить выбрать определенный стиль поведения.</w:t>
      </w:r>
    </w:p>
    <w:p w14:paraId="14AC32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D27CD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Из определения, опубликованного в Федеральном законе РФ N 35-ФЗ от 6 марта 2006 г. «О противодействии терроризму», следует, что терроризмом является идеология насильственного воздействия на сознание людей, на принятие решений государственными органами власти и местного самоуправления, направленные на устрашение населения или связанные с этим иные виды противоправных действий.</w:t>
      </w:r>
    </w:p>
    <w:p w14:paraId="6AFC09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Профилактика терроризма и экстремизма является одним из важнейших направлений защиты от террористических и экстремистских идеологий в обществе и особенно среди молодого поколения в школе. В среде подростков это имеет наиболее важное значение, так как именно указанный контингент является одной из уязвимых категорий в плане подверженности негативному влиянию антисоциальных и криминальных групп.</w:t>
      </w:r>
    </w:p>
    <w:p w14:paraId="620CBB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Незащищенность молодежи, возрастной максимализм в оценках и мнениях, личностная незрелость, попадание в зависимость от чужого мнения – все это в совокупности позволяет судить о высокой вероятности быстрого распространения радикальных идей среди молодежи.</w:t>
      </w:r>
    </w:p>
    <w:p w14:paraId="1D8C40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Экстремизмом признается приверженность в идеологии к крайностям в принципах и взглядах и выбор критических средств для достижения намеченного результата. Экстремизм – это общественное течение, выступающее против общепринятой структуры, нарушающее ее стабильность или предпринимающее попытки устранить ее для достижения собственных целей. Происходит это, как правило, насильственными способами. Это в высшей степени отрицательное социальное явление.</w:t>
      </w:r>
    </w:p>
    <w:p w14:paraId="289D94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Крайними мерами выступают недемократичные действия, которые противоречат устоявшимся общественным правилам.</w:t>
      </w:r>
    </w:p>
    <w:p w14:paraId="40699C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Профилактика терроризма и экстремизма необходима в школе и на всех дальнейших этапах становления личности. Экстремисты часто противопоставляют свою идеологию устойчивым государственным институтам, стремясь подорвать их авторитет, внести изменения в их структуру или уничтожить их для достижения собственных целей.</w:t>
      </w:r>
    </w:p>
    <w:p w14:paraId="2982944B"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vanish/>
          <w:sz w:val="28"/>
          <w:szCs w:val="28"/>
          <w:lang w:eastAsia="ru-RU"/>
        </w:rPr>
        <w:t>Начало формы</w:t>
      </w:r>
    </w:p>
    <w:p w14:paraId="47CFDB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Для этого активно применяются кричащие лозунги, организованные беспорядки и забастовки, гражданское неповиновение, развязывание партизанской деятельности и непосредственно террористические акты. Экстремистам присуще отрицание даже малейшей возможности нахождения компромисса, проведения мирных переговоров и договоренностей. Терроризм признан одной из наиболее жестоких форм экстремизма.</w:t>
      </w:r>
    </w:p>
    <w:p w14:paraId="0C146E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1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Причины склонности подростков к экстремизму</w:t>
      </w:r>
    </w:p>
    <w:p w14:paraId="06CDBB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Проявления экстремистской идеологии среди молодежи определяется следующими важными факторами.</w:t>
      </w:r>
    </w:p>
    <w:p w14:paraId="1D95E6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AB61C2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Обостренная социальная обстановка в рядах молодого поколения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Она характеризуется сочетанием различных социальных проблем: уровень и качество образования, условия на рынке труда, сложности социального неравенства.</w:t>
      </w:r>
    </w:p>
    <w:p w14:paraId="57629FE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Криминализация многих направлений жизни общества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в том числе вовлечение молодых людей в криминальный бизнес.</w:t>
      </w:r>
    </w:p>
    <w:p w14:paraId="7D9CCF9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Рост национальной неприязни и сепаратизма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Здесь огромную роль играет широкое распространение молодежных группировок и объединений националистической направленности.</w:t>
      </w:r>
    </w:p>
    <w:p w14:paraId="03D56F1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Наличие незаконного оборота средств для организации экстремистских акций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Молодежные экстремистские организации в противоправных целях изготавливают взрывные устройства, обучают обращению с разными видами оружия.</w:t>
      </w:r>
    </w:p>
    <w:p w14:paraId="2E13698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Использование психологического воздействия на несформировавшуюся психику молодых людей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Агрессия, присущая молодежи, используется лидерами экстремистских организаций как средство манипуляций для проведения акций экстремистской направленности.</w:t>
      </w:r>
    </w:p>
    <w:p w14:paraId="39C4EF6F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Использование сети Интернет в собственных целях, нарушающих закон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: доступность широкой аудитории и повсеместная пропаганда своей идеологии, возможность размещения в свободном доступе контента о целях и задачах группировки, планируемых акциях.</w:t>
      </w:r>
    </w:p>
    <w:p w14:paraId="53224B6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 настоящее время экстремизм, поддерживаемый молодым поколением, проявляется в явном пренебрежении к правилам, принятым в обществе, к законодательству в целом, организации деятельности неформальных объединений противоправной идеологии. Формирование молодежного экстремистского течения является следствием неразвитой социальной адаптации молодежи, асоциальных установок в сознании молодых людей. Этому способствует также недостаточная профилактика терроризма и экстремизма в школе.</w:t>
      </w:r>
    </w:p>
    <w:p w14:paraId="65B416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5AD505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 точки зрения попадания в активную экстремистскую деятельность уязвимыми считаются молодые люди 14–22 лет. В этот возрастной период на развитие личности влияют несколько серьезных социально-психологических факторов. Подростков характеризует развивающееся самосознание, обостренное чувство справедливости. В таком возрасте молодых людей волнует поиск своего места в обществе, осознание собственной идентичности. Психологическое состояние в этот момент весьма неустойчивое, люди легко поддаются манипуляциям.</w:t>
      </w:r>
    </w:p>
    <w:p w14:paraId="39435B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Безуспешный поиск идентичности и своего места в жизни приводят к неуверенности в собственной состоятельности. Возникает желание найти того, кто виноват во всех бедах, и сформировать вокруг себя надежное сообщество из единомышленников. Такой круг общения вполне может заменить экстремистская субкультура, а также радикальные организации политической направленности.</w:t>
      </w:r>
    </w:p>
    <w:p w14:paraId="681EDB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1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Методика выявления учащихся, склонных к проявлению экстремизма</w:t>
      </w:r>
    </w:p>
    <w:p w14:paraId="02DF1BF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Неформальные объединения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представляют собой сообщества, в которых люди объединены признаками субкультуры. Как правило, у них нет четких условий членства. Большинство существующих на сегодняшний день неформальных подростковых объединений относятся к досуговым. Они ориентированы на занятия в свободное время.</w:t>
      </w:r>
    </w:p>
    <w:p w14:paraId="0036960D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Неформальная молодежная субкультура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является системой общепринятых норм, ценностей и социальных принципов, которая определяет идентификацию индивида, его поведение и деятельность в группах.</w:t>
      </w: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ru-RU"/>
        </w:rPr>
        <w:t>- нам правда есть, о чем рассказать: свежие </w:t>
      </w:r>
      <w:r>
        <w:rPr>
          <w:rFonts w:hint="default" w:ascii="Times New Roman" w:hAnsi="Times New Roman" w:eastAsia="Times New Roman" w:cs="Times New Roman"/>
          <w:b/>
          <w:bCs/>
          <w:color w:val="FFFFFF"/>
          <w:sz w:val="28"/>
          <w:szCs w:val="28"/>
          <w:lang w:eastAsia="ru-RU"/>
        </w:rPr>
        <w:t>новости</w:t>
      </w: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ru-RU"/>
        </w:rPr>
        <w:t>, регулярные </w:t>
      </w:r>
      <w:r>
        <w:rPr>
          <w:rFonts w:hint="default" w:ascii="Times New Roman" w:hAnsi="Times New Roman" w:eastAsia="Times New Roman" w:cs="Times New Roman"/>
          <w:b/>
          <w:bCs/>
          <w:color w:val="FFFFFF"/>
          <w:sz w:val="28"/>
          <w:szCs w:val="28"/>
          <w:lang w:eastAsia="ru-RU"/>
        </w:rPr>
        <w:t>мероприятия</w:t>
      </w: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ru-RU"/>
        </w:rPr>
        <w:t>, полезные </w:t>
      </w:r>
      <w:r>
        <w:rPr>
          <w:rFonts w:hint="default" w:ascii="Times New Roman" w:hAnsi="Times New Roman" w:eastAsia="Times New Roman" w:cs="Times New Roman"/>
          <w:b/>
          <w:bCs/>
          <w:color w:val="FFFFFF"/>
          <w:sz w:val="28"/>
          <w:szCs w:val="28"/>
          <w:lang w:eastAsia="ru-RU"/>
        </w:rPr>
        <w:t>статьи</w:t>
      </w: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ru-RU"/>
        </w:rPr>
        <w:t> и </w:t>
      </w:r>
      <w:r>
        <w:rPr>
          <w:rFonts w:hint="default" w:ascii="Times New Roman" w:hAnsi="Times New Roman" w:eastAsia="Times New Roman" w:cs="Times New Roman"/>
          <w:b/>
          <w:bCs/>
          <w:color w:val="FFFFFF"/>
          <w:sz w:val="28"/>
          <w:szCs w:val="28"/>
          <w:lang w:eastAsia="ru-RU"/>
        </w:rPr>
        <w:t>чек-листы</w:t>
      </w:r>
      <w:r>
        <w:rPr>
          <w:rFonts w:hint="default" w:ascii="Times New Roman" w:hAnsi="Times New Roman" w:eastAsia="Times New Roman" w:cs="Times New Roman"/>
          <w:color w:val="FFFFFF"/>
          <w:sz w:val="28"/>
          <w:szCs w:val="28"/>
          <w:lang w:eastAsia="ru-RU"/>
        </w:rPr>
        <w:t> для вас!</w:t>
      </w:r>
    </w:p>
    <w:p w14:paraId="49270FD1"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vanish/>
          <w:sz w:val="28"/>
          <w:szCs w:val="28"/>
          <w:lang w:eastAsia="ru-RU"/>
        </w:rPr>
        <w:t>Начало формы</w:t>
      </w:r>
    </w:p>
    <w:p w14:paraId="5DB371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выявления подростков, относящихся к «группе риска», необходимо своевременное обращение внимания специалистов на следующие тревожные признаки:</w:t>
      </w:r>
    </w:p>
    <w:p w14:paraId="4828EA69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проявление поведенческих проблем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: отказ от соблюдения принятых в обществе норм, выражение агрессии;</w:t>
      </w:r>
    </w:p>
    <w:p w14:paraId="64B5AB17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проявление у детей подросткового возраста признаков отрешенности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эмоциональные взрывы, перепады настроения;</w:t>
      </w:r>
    </w:p>
    <w:p w14:paraId="28716F3E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частые пропуски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учебных занятий без уважительных причин;</w:t>
      </w:r>
    </w:p>
    <w:p w14:paraId="22C567DB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зафиксированные факты употребления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или предполагаемое употребление алкогольных или наркотических препаратов;</w:t>
      </w:r>
    </w:p>
    <w:p w14:paraId="0A2DF73B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кризисное положение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сложившееся в семье;</w:t>
      </w:r>
    </w:p>
    <w:p w14:paraId="20724E87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резкое ухудшение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самочувствия;</w:t>
      </w:r>
    </w:p>
    <w:p w14:paraId="5C3B5E71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изменения социальных или иных условий жизни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представляющие опасность для благополучия подростка;</w:t>
      </w:r>
    </w:p>
    <w:p w14:paraId="6CA3073D"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появление необычных атрибутов во внешнем образе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: прически, нашивки и т. д.</w:t>
      </w:r>
    </w:p>
    <w:p w14:paraId="1BA0E0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Способы сбора необходимых сведений:</w:t>
      </w:r>
    </w:p>
    <w:p w14:paraId="05CEB7D4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изучение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классного журнала с целью анализа успеваемости;</w:t>
      </w:r>
    </w:p>
    <w:p w14:paraId="666EE7A7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опрос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мнений учителей для составления психологического портрета школьника;</w:t>
      </w:r>
    </w:p>
    <w:p w14:paraId="47B9CEE1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анализ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посещаемости занятий;</w:t>
      </w:r>
    </w:p>
    <w:p w14:paraId="3E426614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проверка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фактов зафиксированных дисциплинарных нарушений;</w:t>
      </w:r>
    </w:p>
    <w:p w14:paraId="1452ED07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проведение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бесед с родителями;</w:t>
      </w:r>
    </w:p>
    <w:p w14:paraId="4C5BDE43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выполнение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социометрических исследований;</w:t>
      </w:r>
    </w:p>
    <w:p w14:paraId="7B6A9D6F"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наблюдение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 поведением и беседы с учениками.</w:t>
      </w:r>
    </w:p>
    <w:p w14:paraId="442697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outlineLvl w:val="1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 педагогов по профилактике экстремизма и терроризма в сфере образования</w:t>
      </w:r>
    </w:p>
    <w:p w14:paraId="17814E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 настоящее время экстремистские движения среди молодого поколения проявляются в отвержении принятых общественных норм поведения, законов в целом, возникновении неформальных объединений противоправного характера.</w:t>
      </w:r>
    </w:p>
    <w:p w14:paraId="56BF42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Экстремисты проявляют неуважение и нетерпимость к гражданам России иных социальных групп, национальностей или придерживающихся отличных политических, моральных, эстетических и религиозных принципов.</w:t>
      </w:r>
    </w:p>
    <w:p w14:paraId="02663F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 причине недостаточной социальной адаптированности молодого поколения масштабное развитие разрушающих сознание идей молодежного экстремизма сегодня является серьезной проблемой.</w:t>
      </w:r>
    </w:p>
    <w:p w14:paraId="27B124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1DBA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Существуют следующие направления профилактической деятельности по отношению к экстремизму и терроризму в процессе образования:</w:t>
      </w:r>
    </w:p>
    <w:p w14:paraId="7274A853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Доведение до молодого поколения информации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об опасности участия в экстремистских организациях.</w:t>
      </w:r>
    </w:p>
    <w:p w14:paraId="006A65DA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Организация педсоветов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 приглашением сотрудников правоохранительных органов, проведение классных мероприятий и родительских лекториев с целью разъяснения степени ответственности родителей и их чад за правонарушения в сфере экстремизма.</w:t>
      </w:r>
    </w:p>
    <w:p w14:paraId="0CD20CAD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Важное внимание имеет внешний вид учащегося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то, чем он занимается в свободное время, как пользуется Интернетом и мобильной связью.</w:t>
      </w:r>
    </w:p>
    <w:p w14:paraId="713D1054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Профилактика экстремизма и терроризма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 школе призвана повышать среди молодых людей стремление к здоровому и культурному образу жизни (беседы по патриотическому воспитанию, организация летнего отдыха, временное трудоустройство несовершеннолетних, проведение спортивных и культурных мероприятий).</w:t>
      </w:r>
    </w:p>
    <w:p w14:paraId="4EA856CC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Развитие в подростковой среде толерантности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, повышение социальной осознанности. Это проявляется прежде всего в способности к сочувствию и сопереживанию.</w:t>
      </w:r>
    </w:p>
    <w:p w14:paraId="2B169E1D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Убеждение детей отказаться от стереотипов в межличностном общении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. Для этого нужны совместная деятельность подростков, творческий подход в коллективе, внедрение дискуссионных методов, ролевых игр, ведение переговоров.</w:t>
      </w:r>
    </w:p>
    <w:p w14:paraId="1DBC7563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Воспитание в детях уважения 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к достоинству каждого члена общества.</w:t>
      </w:r>
    </w:p>
    <w:p w14:paraId="61F008F1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Создание условий, направленных на погашение агрессии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и снятие напряжения.</w:t>
      </w:r>
    </w:p>
    <w:p w14:paraId="5093E54F"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Разработка альтернативных направлений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 для реализации экстремальной идеологии молодого поколения: творческие и спортивные достижения, хобби и клубы разной направленности.</w:t>
      </w:r>
    </w:p>
    <w:p w14:paraId="54D0E6C8">
      <w:pPr>
        <w:keepNext w:val="0"/>
        <w:keepLines w:val="0"/>
        <w:pageBreakBefore w:val="0"/>
        <w:widowControl/>
        <w:shd w:val="clear" w:color="auto" w:fill="D9F2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Пристального внимания заслуживают подростки, находящиеся в «зоне риска». В этом случае профилактические меры по исключению экстремистских проявлений должны быть нацелены на тех, чья жизненная ситуация и принципы дают возможность предположить их попадание в сферу активного проявления экстремизма.</w:t>
      </w:r>
    </w:p>
    <w:p w14:paraId="6D3273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Эффективная деятельность по профилактике данных общественных течений зачастую определяется грамотным формированием у сотрудников образовательной структуры навыков воспитания подрастающего поколения с точки зрения толерантного сознания и представления о городской среде, общественной идеологии и культуре.</w:t>
      </w:r>
    </w:p>
    <w:p w14:paraId="438F78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Важна своевременная разработка и внедрение в программы образования инновационных комплексов, которые будут иметь основной целью развитие толерантного сознания и поведения у молодых людей.</w:t>
      </w:r>
    </w:p>
    <w:p w14:paraId="721161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Личность человека формируется и развивается в процессе социализации. Первичное воспитание он получает непосредственно в семье. Считается, что фундаментальное мышление закладывается именно в этой общественной группе. Далее на учебные заведения также возлагаются определенные воспитательные функции.</w:t>
      </w:r>
    </w:p>
    <w:p w14:paraId="65973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20194"/>
    <w:multiLevelType w:val="multilevel"/>
    <w:tmpl w:val="1742019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28A36D4"/>
    <w:multiLevelType w:val="multilevel"/>
    <w:tmpl w:val="228A36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7F1116B"/>
    <w:multiLevelType w:val="multilevel"/>
    <w:tmpl w:val="27F111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9CD1D4D"/>
    <w:multiLevelType w:val="multilevel"/>
    <w:tmpl w:val="39CD1D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6A716E4"/>
    <w:multiLevelType w:val="multilevel"/>
    <w:tmpl w:val="56A716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17"/>
    <w:rsid w:val="000900E9"/>
    <w:rsid w:val="00352117"/>
    <w:rsid w:val="00A325F6"/>
    <w:rsid w:val="61E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1567</Words>
  <Characters>8938</Characters>
  <Lines>74</Lines>
  <Paragraphs>20</Paragraphs>
  <TotalTime>21</TotalTime>
  <ScaleCrop>false</ScaleCrop>
  <LinksUpToDate>false</LinksUpToDate>
  <CharactersWithSpaces>10485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2025-01-22T13:37:00Z</dcterms:created>
  <dc:creator>Галина</dc:creator>
  <cp:lastModifiedBy>WPS_1731476409</cp:lastModifiedBy>
  <dcterms:modified xsi:type="dcterms:W3CDTF">2025-01-28T06:32:44Z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0CBE900B9D574BDDBFC486E28D9797C4_12</vt:lpwstr>
  </property>
</Properties>
</file>